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5E" w:rsidRPr="00627753" w:rsidRDefault="0090715E" w:rsidP="00627753">
      <w:pPr>
        <w:spacing w:after="0" w:line="48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627753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ELEGACIÓN DEL MINISTERIO DE CIENCIA, TECNOLOGÍA Y </w:t>
      </w:r>
    </w:p>
    <w:p w:rsidR="0090715E" w:rsidRPr="00627753" w:rsidRDefault="0090715E" w:rsidP="00627753">
      <w:pPr>
        <w:spacing w:after="0" w:line="48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627753">
        <w:rPr>
          <w:rFonts w:ascii="Arial" w:eastAsia="Times New Roman" w:hAnsi="Arial" w:cs="Arial"/>
          <w:b/>
          <w:sz w:val="28"/>
          <w:szCs w:val="28"/>
          <w:lang w:eastAsia="es-ES"/>
        </w:rPr>
        <w:t>MEDIO AMBIENTE EN GRANMA</w:t>
      </w:r>
    </w:p>
    <w:p w:rsidR="0090715E" w:rsidRPr="00627753" w:rsidRDefault="0090715E" w:rsidP="00627753">
      <w:pPr>
        <w:spacing w:after="0" w:line="480" w:lineRule="auto"/>
        <w:jc w:val="center"/>
        <w:rPr>
          <w:rFonts w:ascii="Arial" w:eastAsia="Times New Roman" w:hAnsi="Arial" w:cs="Arial"/>
          <w:sz w:val="28"/>
          <w:szCs w:val="28"/>
          <w:lang w:eastAsia="es-ES"/>
        </w:rPr>
      </w:pPr>
      <w:r w:rsidRPr="00627753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</w:p>
    <w:p w:rsidR="0090715E" w:rsidRPr="00627753" w:rsidRDefault="0090715E" w:rsidP="00627753">
      <w:pPr>
        <w:spacing w:after="0" w:line="48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627753">
        <w:rPr>
          <w:rFonts w:ascii="Arial" w:eastAsia="Times New Roman" w:hAnsi="Arial" w:cs="Arial"/>
          <w:b/>
          <w:sz w:val="28"/>
          <w:szCs w:val="28"/>
          <w:lang w:eastAsia="es-ES"/>
        </w:rPr>
        <w:t>CONVOCATORIA  PROGRAMA TERRITORIAL DE CIENCIA, TECNOLOGÍA E INNOVACIÓN</w:t>
      </w:r>
    </w:p>
    <w:p w:rsidR="0090715E" w:rsidRPr="00627753" w:rsidRDefault="0090715E" w:rsidP="00627753">
      <w:pPr>
        <w:spacing w:after="0" w:line="480" w:lineRule="auto"/>
        <w:ind w:right="26"/>
        <w:contextualSpacing/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90715E" w:rsidRPr="00627753" w:rsidRDefault="0090715E" w:rsidP="00627753">
      <w:pPr>
        <w:spacing w:after="0" w:line="480" w:lineRule="auto"/>
        <w:ind w:right="26"/>
        <w:contextualSpacing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627753">
        <w:rPr>
          <w:rFonts w:ascii="Arial" w:eastAsia="Times New Roman" w:hAnsi="Arial" w:cs="Arial"/>
          <w:sz w:val="28"/>
          <w:szCs w:val="28"/>
          <w:lang w:eastAsia="es-ES"/>
        </w:rPr>
        <w:t xml:space="preserve">La Dirección del Programa Territorial de Ciencia, Tecnología e Innovación de la Delegación del CITMA en Granma y la Casa de la Nacionalidad Cubana, en su condición de entidad gestora,  convocan a la comunidad científico-técnica y productiva del territorio, a presentar proyectos de Investigación (I+D+I) para el programa territorial de las ciencias sociales denominado: </w:t>
      </w:r>
      <w:r w:rsidRPr="00627753">
        <w:rPr>
          <w:rFonts w:ascii="Arial" w:hAnsi="Arial" w:cs="Arial"/>
          <w:b/>
          <w:sz w:val="28"/>
          <w:szCs w:val="28"/>
          <w:lang w:val="es-ES_tradnl"/>
        </w:rPr>
        <w:t xml:space="preserve">Problemas socioeconómicos en la sociedad granmense. La dimensión social del desarrollo sostenible, </w:t>
      </w:r>
      <w:r w:rsidRPr="00627753">
        <w:rPr>
          <w:rFonts w:ascii="Arial" w:hAnsi="Arial" w:cs="Arial"/>
          <w:sz w:val="28"/>
          <w:szCs w:val="28"/>
          <w:lang w:val="es-ES_tradnl"/>
        </w:rPr>
        <w:t>e</w:t>
      </w:r>
      <w:r w:rsidRPr="00627753">
        <w:rPr>
          <w:rFonts w:ascii="Arial" w:eastAsia="Times New Roman" w:hAnsi="Arial" w:cs="Arial"/>
          <w:sz w:val="28"/>
          <w:szCs w:val="28"/>
          <w:lang w:eastAsia="es-ES"/>
        </w:rPr>
        <w:t>n atención a las prioridades nacionales declaradas en:</w:t>
      </w:r>
    </w:p>
    <w:p w:rsidR="0090715E" w:rsidRPr="00627753" w:rsidRDefault="0090715E" w:rsidP="00627753">
      <w:pPr>
        <w:tabs>
          <w:tab w:val="left" w:pos="284"/>
          <w:tab w:val="left" w:pos="567"/>
          <w:tab w:val="left" w:pos="709"/>
        </w:tabs>
        <w:spacing w:after="0" w:line="480" w:lineRule="auto"/>
        <w:ind w:right="26"/>
        <w:contextualSpacing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627753">
        <w:rPr>
          <w:rFonts w:ascii="Arial" w:eastAsia="Times New Roman" w:hAnsi="Arial" w:cs="Arial"/>
          <w:sz w:val="28"/>
          <w:szCs w:val="28"/>
          <w:lang w:eastAsia="es-ES"/>
        </w:rPr>
        <w:t>I.</w:t>
      </w:r>
      <w:r w:rsidRPr="00627753">
        <w:rPr>
          <w:rFonts w:ascii="Arial" w:eastAsia="Times New Roman" w:hAnsi="Arial" w:cs="Arial"/>
          <w:sz w:val="28"/>
          <w:szCs w:val="28"/>
          <w:lang w:eastAsia="es-ES"/>
        </w:rPr>
        <w:tab/>
        <w:t>El Plan Nacional de Desarrollo económico y social hasta 2030 - PNDES 2030 –</w:t>
      </w:r>
    </w:p>
    <w:p w:rsidR="0090715E" w:rsidRPr="00627753" w:rsidRDefault="0090715E" w:rsidP="00627753">
      <w:pPr>
        <w:tabs>
          <w:tab w:val="left" w:pos="284"/>
          <w:tab w:val="left" w:pos="567"/>
          <w:tab w:val="left" w:pos="709"/>
        </w:tabs>
        <w:spacing w:after="0" w:line="480" w:lineRule="auto"/>
        <w:ind w:right="26"/>
        <w:contextualSpacing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627753">
        <w:rPr>
          <w:rFonts w:ascii="Arial" w:eastAsia="Times New Roman" w:hAnsi="Arial" w:cs="Arial"/>
          <w:sz w:val="28"/>
          <w:szCs w:val="28"/>
          <w:lang w:eastAsia="es-ES"/>
        </w:rPr>
        <w:t>II.</w:t>
      </w:r>
      <w:r w:rsidRPr="00627753">
        <w:rPr>
          <w:rFonts w:ascii="Arial" w:eastAsia="Times New Roman" w:hAnsi="Arial" w:cs="Arial"/>
          <w:sz w:val="28"/>
          <w:szCs w:val="28"/>
          <w:lang w:eastAsia="es-ES"/>
        </w:rPr>
        <w:tab/>
        <w:t xml:space="preserve">Lineamientos de la Política Económica y Social del Partido y la Revolución </w:t>
      </w:r>
    </w:p>
    <w:p w:rsidR="0090715E" w:rsidRPr="00627753" w:rsidRDefault="0090715E" w:rsidP="00627753">
      <w:pPr>
        <w:tabs>
          <w:tab w:val="left" w:pos="284"/>
          <w:tab w:val="left" w:pos="567"/>
          <w:tab w:val="left" w:pos="709"/>
        </w:tabs>
        <w:spacing w:after="0" w:line="480" w:lineRule="auto"/>
        <w:ind w:left="284" w:right="26"/>
        <w:contextualSpacing/>
        <w:jc w:val="both"/>
        <w:rPr>
          <w:rFonts w:ascii="Arial" w:hAnsi="Arial" w:cs="Arial"/>
          <w:sz w:val="28"/>
          <w:szCs w:val="28"/>
          <w:lang w:val="es-ES_tradnl"/>
        </w:rPr>
      </w:pPr>
      <w:r w:rsidRPr="00627753">
        <w:rPr>
          <w:rFonts w:ascii="Arial" w:hAnsi="Arial" w:cs="Arial"/>
          <w:sz w:val="28"/>
          <w:szCs w:val="28"/>
          <w:lang w:val="es-ES_tradnl"/>
        </w:rPr>
        <w:t xml:space="preserve">Y las prioridades territoriales aprobadas por </w:t>
      </w:r>
      <w:r w:rsidRPr="00627753">
        <w:rPr>
          <w:rFonts w:ascii="Arial" w:eastAsia="Times New Roman" w:hAnsi="Arial" w:cs="Arial"/>
          <w:sz w:val="28"/>
          <w:szCs w:val="28"/>
          <w:lang w:eastAsia="es-ES"/>
        </w:rPr>
        <w:t>el Gobierno de la provincia de Granma,</w:t>
      </w:r>
      <w:r w:rsidRPr="00627753">
        <w:rPr>
          <w:rFonts w:ascii="Arial" w:hAnsi="Arial" w:cs="Arial"/>
          <w:sz w:val="28"/>
          <w:szCs w:val="28"/>
          <w:lang w:val="es-ES_tradnl"/>
        </w:rPr>
        <w:t xml:space="preserve"> para el periodo 2020-2030.</w:t>
      </w:r>
    </w:p>
    <w:p w:rsidR="0090715E" w:rsidRPr="00627753" w:rsidRDefault="0090715E" w:rsidP="00627753">
      <w:pPr>
        <w:tabs>
          <w:tab w:val="left" w:pos="284"/>
          <w:tab w:val="left" w:pos="567"/>
          <w:tab w:val="left" w:pos="709"/>
        </w:tabs>
        <w:spacing w:after="0" w:line="480" w:lineRule="auto"/>
        <w:ind w:right="26"/>
        <w:contextualSpacing/>
        <w:jc w:val="both"/>
        <w:rPr>
          <w:rFonts w:ascii="Arial" w:hAnsi="Arial" w:cs="Arial"/>
          <w:sz w:val="28"/>
          <w:szCs w:val="28"/>
          <w:lang w:val="es-ES_tradnl"/>
        </w:rPr>
      </w:pPr>
      <w:r w:rsidRPr="00627753">
        <w:rPr>
          <w:rFonts w:ascii="Arial" w:hAnsi="Arial" w:cs="Arial"/>
          <w:sz w:val="28"/>
          <w:szCs w:val="28"/>
          <w:lang w:val="es-ES_tradnl"/>
        </w:rPr>
        <w:lastRenderedPageBreak/>
        <w:t>I.</w:t>
      </w:r>
      <w:r w:rsidRPr="00627753">
        <w:rPr>
          <w:rFonts w:ascii="Arial" w:hAnsi="Arial" w:cs="Arial"/>
          <w:sz w:val="28"/>
          <w:szCs w:val="28"/>
          <w:lang w:val="es-ES_tradnl"/>
        </w:rPr>
        <w:tab/>
        <w:t xml:space="preserve">Identidad y procesos de socialización en Granma. Impactos de la ciencia, y </w:t>
      </w:r>
    </w:p>
    <w:p w:rsidR="0090715E" w:rsidRPr="00627753" w:rsidRDefault="0090715E" w:rsidP="00627753">
      <w:pPr>
        <w:tabs>
          <w:tab w:val="left" w:pos="284"/>
          <w:tab w:val="left" w:pos="567"/>
          <w:tab w:val="left" w:pos="709"/>
        </w:tabs>
        <w:spacing w:after="0" w:line="480" w:lineRule="auto"/>
        <w:ind w:right="26"/>
        <w:contextualSpacing/>
        <w:jc w:val="both"/>
        <w:rPr>
          <w:rFonts w:ascii="Arial" w:hAnsi="Arial" w:cs="Arial"/>
          <w:sz w:val="28"/>
          <w:szCs w:val="28"/>
          <w:lang w:val="es-ES_tradnl"/>
        </w:rPr>
      </w:pPr>
      <w:r w:rsidRPr="00627753">
        <w:rPr>
          <w:rFonts w:ascii="Arial" w:hAnsi="Arial" w:cs="Arial"/>
          <w:sz w:val="28"/>
          <w:szCs w:val="28"/>
          <w:lang w:val="es-ES_tradnl"/>
        </w:rPr>
        <w:t>II.</w:t>
      </w:r>
      <w:r w:rsidRPr="00627753">
        <w:rPr>
          <w:rFonts w:ascii="Arial" w:hAnsi="Arial" w:cs="Arial"/>
          <w:sz w:val="28"/>
          <w:szCs w:val="28"/>
          <w:lang w:val="es-ES_tradnl"/>
        </w:rPr>
        <w:tab/>
        <w:t>Perfeccionamiento del modelo económico-social cubano de desarrollo socialista.</w:t>
      </w:r>
    </w:p>
    <w:p w:rsidR="0090715E" w:rsidRPr="00627753" w:rsidRDefault="0090715E" w:rsidP="00627753">
      <w:pPr>
        <w:spacing w:after="0" w:line="480" w:lineRule="auto"/>
        <w:ind w:right="26"/>
        <w:contextualSpacing/>
        <w:jc w:val="both"/>
        <w:rPr>
          <w:rFonts w:ascii="Arial" w:hAnsi="Arial" w:cs="Arial"/>
          <w:sz w:val="28"/>
          <w:szCs w:val="28"/>
          <w:lang w:val="es-ES_tradnl"/>
        </w:rPr>
      </w:pPr>
      <w:r w:rsidRPr="00627753">
        <w:rPr>
          <w:rFonts w:ascii="Arial" w:hAnsi="Arial" w:cs="Arial"/>
          <w:sz w:val="28"/>
          <w:szCs w:val="28"/>
          <w:lang w:val="es-ES_tradnl"/>
        </w:rPr>
        <w:t xml:space="preserve">En un escenario internacional y nacional caracterizado por el impacto severo que ha tenido para Cuba el recrudecimiento del bloqueo y los efectos de la pandemia de la COVID-19, y en medio de la imposición de patrones culturales desde los centros de poder hegemónicos que menoscaban las identidades, la historia y las culturas de las naciones y en contra de quienes promueven un desarrollo sociocultural alternativo; en la provincia de Granma urge dinamizar el papel de las ciencias sociales como ciencias que aportan nuevos conocimientos y brindan el basamento para el diseño y gestión de las políticas públicas, buscar explicación a las particularidades que tiene en el contexto provincial fenómenos actuales como las migraciones, el envejecimiento poblacional, el crecimiento de las desigualdades y el surgimiento de grupos poblacionales y comunidades en desventaja social, así como el impacto que ello ha tenido en las familias y la sociedad, entre otros problemas socioeconómicos y ambientales. </w:t>
      </w:r>
    </w:p>
    <w:p w:rsidR="00627753" w:rsidRDefault="0090715E" w:rsidP="00627753">
      <w:pPr>
        <w:spacing w:after="0" w:line="480" w:lineRule="auto"/>
        <w:ind w:right="26"/>
        <w:contextualSpacing/>
        <w:jc w:val="both"/>
        <w:rPr>
          <w:rFonts w:ascii="Arial" w:hAnsi="Arial" w:cs="Arial"/>
          <w:sz w:val="28"/>
          <w:szCs w:val="28"/>
          <w:lang w:val="es-ES_tradnl"/>
        </w:rPr>
      </w:pPr>
      <w:r w:rsidRPr="00627753">
        <w:rPr>
          <w:rFonts w:ascii="Arial" w:hAnsi="Arial" w:cs="Arial"/>
          <w:sz w:val="28"/>
          <w:szCs w:val="28"/>
          <w:lang w:val="es-ES_tradnl"/>
        </w:rPr>
        <w:t xml:space="preserve"> </w:t>
      </w:r>
    </w:p>
    <w:p w:rsidR="0090715E" w:rsidRPr="00627753" w:rsidRDefault="0090715E" w:rsidP="00627753">
      <w:pPr>
        <w:spacing w:after="0" w:line="480" w:lineRule="auto"/>
        <w:ind w:right="26"/>
        <w:contextualSpacing/>
        <w:jc w:val="both"/>
        <w:rPr>
          <w:rFonts w:ascii="Arial" w:hAnsi="Arial" w:cs="Arial"/>
          <w:b/>
          <w:sz w:val="28"/>
          <w:szCs w:val="28"/>
          <w:lang w:val="es-ES_tradnl"/>
        </w:rPr>
      </w:pPr>
      <w:r w:rsidRPr="00627753">
        <w:rPr>
          <w:rFonts w:ascii="Arial" w:hAnsi="Arial" w:cs="Arial"/>
          <w:sz w:val="28"/>
          <w:szCs w:val="28"/>
          <w:lang w:val="es-ES_tradnl"/>
        </w:rPr>
        <w:lastRenderedPageBreak/>
        <w:t xml:space="preserve">Teniendo en cuenta las anteriores consideraciones el Programa se propone como </w:t>
      </w:r>
      <w:r w:rsidR="00627753" w:rsidRPr="00627753">
        <w:rPr>
          <w:rFonts w:ascii="Arial" w:hAnsi="Arial" w:cs="Arial"/>
          <w:b/>
          <w:sz w:val="28"/>
          <w:szCs w:val="28"/>
          <w:lang w:val="es-ES_tradnl"/>
        </w:rPr>
        <w:t>O</w:t>
      </w:r>
      <w:r w:rsidRPr="00627753">
        <w:rPr>
          <w:rFonts w:ascii="Arial" w:hAnsi="Arial" w:cs="Arial"/>
          <w:b/>
          <w:sz w:val="28"/>
          <w:szCs w:val="28"/>
          <w:lang w:val="es-ES_tradnl"/>
        </w:rPr>
        <w:t xml:space="preserve">bjetivo general: </w:t>
      </w:r>
    </w:p>
    <w:p w:rsidR="0090715E" w:rsidRPr="00627753" w:rsidRDefault="0090715E" w:rsidP="00627753">
      <w:pPr>
        <w:spacing w:after="120" w:line="480" w:lineRule="auto"/>
        <w:jc w:val="both"/>
        <w:rPr>
          <w:rFonts w:ascii="Arial" w:hAnsi="Arial" w:cs="Arial"/>
          <w:sz w:val="28"/>
          <w:szCs w:val="28"/>
          <w:lang w:val="es-ES_tradnl"/>
        </w:rPr>
      </w:pPr>
      <w:r w:rsidRPr="00627753">
        <w:rPr>
          <w:rFonts w:ascii="Arial" w:hAnsi="Arial" w:cs="Arial"/>
          <w:sz w:val="28"/>
          <w:szCs w:val="28"/>
        </w:rPr>
        <w:t xml:space="preserve">Favorecer la dimensión social del desarrollo sostenible, para dar respuesta a los problemas socioeconómicos de la sociedad granmense  </w:t>
      </w:r>
      <w:r w:rsidRPr="00627753">
        <w:rPr>
          <w:rFonts w:ascii="Arial" w:hAnsi="Arial" w:cs="Arial"/>
          <w:sz w:val="28"/>
          <w:szCs w:val="28"/>
          <w:lang w:val="es-ES_tradnl"/>
        </w:rPr>
        <w:t xml:space="preserve">mediante el fortalecimiento de los procesos </w:t>
      </w:r>
      <w:proofErr w:type="spellStart"/>
      <w:r w:rsidRPr="00627753">
        <w:rPr>
          <w:rFonts w:ascii="Arial" w:hAnsi="Arial" w:cs="Arial"/>
          <w:sz w:val="28"/>
          <w:szCs w:val="28"/>
          <w:lang w:val="es-ES_tradnl"/>
        </w:rPr>
        <w:t>identitarios</w:t>
      </w:r>
      <w:proofErr w:type="spellEnd"/>
      <w:r w:rsidRPr="00627753">
        <w:rPr>
          <w:rFonts w:ascii="Arial" w:hAnsi="Arial" w:cs="Arial"/>
          <w:sz w:val="28"/>
          <w:szCs w:val="28"/>
          <w:lang w:val="es-ES_tradnl"/>
        </w:rPr>
        <w:t xml:space="preserve"> y los valores;</w:t>
      </w:r>
      <w:r w:rsidR="003E12A2" w:rsidRPr="00627753">
        <w:rPr>
          <w:rFonts w:ascii="Arial" w:hAnsi="Arial" w:cs="Arial"/>
          <w:sz w:val="28"/>
          <w:szCs w:val="28"/>
          <w:lang w:val="es-ES_tradnl"/>
        </w:rPr>
        <w:t xml:space="preserve"> igualdad y equidad</w:t>
      </w:r>
      <w:r w:rsidRPr="00627753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3E12A2" w:rsidRPr="00627753">
        <w:rPr>
          <w:rFonts w:ascii="Arial" w:hAnsi="Arial" w:cs="Arial"/>
          <w:sz w:val="28"/>
          <w:szCs w:val="28"/>
          <w:lang w:val="es-ES_tradnl"/>
        </w:rPr>
        <w:t xml:space="preserve">de género; </w:t>
      </w:r>
      <w:r w:rsidRPr="00627753">
        <w:rPr>
          <w:rFonts w:ascii="Arial" w:hAnsi="Arial" w:cs="Arial"/>
          <w:sz w:val="28"/>
          <w:szCs w:val="28"/>
          <w:lang w:val="es-ES_tradnl"/>
        </w:rPr>
        <w:t xml:space="preserve">la participación ciudadana, el empoderamiento basado en el conocimiento y los cambios de mentalidad que permitan el desarrollo local y el mejoramiento de la calidad de vida, la salud, educación y cultura de la población con énfasis en grupos humanos y comunidades vulnerables. </w:t>
      </w:r>
    </w:p>
    <w:p w:rsidR="0090715E" w:rsidRPr="00627753" w:rsidRDefault="0090715E" w:rsidP="00627753">
      <w:pPr>
        <w:spacing w:after="120" w:line="480" w:lineRule="auto"/>
        <w:jc w:val="both"/>
        <w:rPr>
          <w:rFonts w:ascii="Arial" w:hAnsi="Arial" w:cs="Arial"/>
          <w:sz w:val="28"/>
          <w:szCs w:val="28"/>
          <w:lang w:val="es-ES_tradnl"/>
        </w:rPr>
      </w:pPr>
      <w:r w:rsidRPr="00627753">
        <w:rPr>
          <w:rFonts w:ascii="Arial" w:hAnsi="Arial" w:cs="Arial"/>
          <w:b/>
          <w:sz w:val="28"/>
          <w:szCs w:val="28"/>
          <w:lang w:val="es-ES_tradnl"/>
        </w:rPr>
        <w:t>Objetivos específicos:</w:t>
      </w:r>
      <w:r w:rsidRPr="00627753">
        <w:rPr>
          <w:rFonts w:ascii="Arial" w:hAnsi="Arial" w:cs="Arial"/>
          <w:sz w:val="28"/>
          <w:szCs w:val="28"/>
          <w:lang w:val="es-ES_tradnl"/>
        </w:rPr>
        <w:t xml:space="preserve"> </w:t>
      </w:r>
    </w:p>
    <w:p w:rsidR="0090715E" w:rsidRPr="00627753" w:rsidRDefault="0090715E" w:rsidP="00627753">
      <w:pPr>
        <w:numPr>
          <w:ilvl w:val="0"/>
          <w:numId w:val="1"/>
        </w:numPr>
        <w:tabs>
          <w:tab w:val="left" w:pos="426"/>
        </w:tabs>
        <w:spacing w:after="120" w:line="480" w:lineRule="auto"/>
        <w:ind w:left="0" w:firstLine="0"/>
        <w:jc w:val="both"/>
        <w:rPr>
          <w:rFonts w:ascii="Arial" w:hAnsi="Arial" w:cs="Arial"/>
          <w:sz w:val="28"/>
          <w:szCs w:val="28"/>
          <w:lang w:val="es-ES_tradnl"/>
        </w:rPr>
      </w:pPr>
      <w:r w:rsidRPr="00627753">
        <w:rPr>
          <w:rFonts w:ascii="Arial" w:hAnsi="Arial" w:cs="Arial"/>
          <w:sz w:val="28"/>
          <w:szCs w:val="28"/>
          <w:lang w:val="es-ES_tradnl"/>
        </w:rPr>
        <w:t xml:space="preserve">Identificar desde una base científica los problemas sociales que inciden en la eficiencia y productividad del trabajo en las diferentes formas de propiedad que configuran la economía territorial, como fundamento para la gestión de los procesos económicos y de dirección. </w:t>
      </w:r>
    </w:p>
    <w:p w:rsidR="0090715E" w:rsidRPr="00627753" w:rsidRDefault="0090715E" w:rsidP="00627753">
      <w:pPr>
        <w:numPr>
          <w:ilvl w:val="0"/>
          <w:numId w:val="1"/>
        </w:numPr>
        <w:tabs>
          <w:tab w:val="left" w:pos="284"/>
        </w:tabs>
        <w:spacing w:after="120" w:line="480" w:lineRule="auto"/>
        <w:ind w:left="0" w:firstLine="0"/>
        <w:jc w:val="both"/>
        <w:rPr>
          <w:rFonts w:ascii="Arial" w:hAnsi="Arial" w:cs="Arial"/>
          <w:sz w:val="28"/>
          <w:szCs w:val="28"/>
          <w:lang w:val="es-ES_tradnl"/>
        </w:rPr>
      </w:pPr>
      <w:r w:rsidRPr="00627753">
        <w:rPr>
          <w:rFonts w:ascii="Arial" w:hAnsi="Arial" w:cs="Arial"/>
          <w:sz w:val="28"/>
          <w:szCs w:val="28"/>
          <w:lang w:val="es-ES_tradnl"/>
        </w:rPr>
        <w:t>Contribuir, desde la dimensión social, a la mitigación de los daños ocasionados por el cambio climático, los desastres naturales y el mal manejo de los ecosistemas del territorio granmense.</w:t>
      </w:r>
    </w:p>
    <w:p w:rsidR="0090715E" w:rsidRPr="00627753" w:rsidRDefault="0090715E" w:rsidP="00627753">
      <w:pPr>
        <w:numPr>
          <w:ilvl w:val="0"/>
          <w:numId w:val="1"/>
        </w:numPr>
        <w:tabs>
          <w:tab w:val="left" w:pos="284"/>
          <w:tab w:val="left" w:pos="426"/>
        </w:tabs>
        <w:spacing w:after="120" w:line="480" w:lineRule="auto"/>
        <w:ind w:left="0" w:firstLine="0"/>
        <w:jc w:val="both"/>
        <w:rPr>
          <w:rFonts w:ascii="Arial" w:hAnsi="Arial" w:cs="Arial"/>
          <w:sz w:val="28"/>
          <w:szCs w:val="28"/>
          <w:lang w:val="es-ES_tradnl"/>
        </w:rPr>
      </w:pPr>
      <w:r w:rsidRPr="00627753">
        <w:rPr>
          <w:rFonts w:ascii="Arial" w:hAnsi="Arial" w:cs="Arial"/>
          <w:sz w:val="28"/>
          <w:szCs w:val="28"/>
          <w:lang w:val="es-ES_tradnl"/>
        </w:rPr>
        <w:lastRenderedPageBreak/>
        <w:t>Favorecer el desarrollo de estilos de vida propiciadores de la sostenibilidad del medio donde están enclavadas las comunidades.</w:t>
      </w:r>
    </w:p>
    <w:p w:rsidR="0090715E" w:rsidRPr="00627753" w:rsidRDefault="0090715E" w:rsidP="00627753">
      <w:pPr>
        <w:numPr>
          <w:ilvl w:val="0"/>
          <w:numId w:val="1"/>
        </w:numPr>
        <w:tabs>
          <w:tab w:val="left" w:pos="284"/>
        </w:tabs>
        <w:spacing w:after="120" w:line="480" w:lineRule="auto"/>
        <w:ind w:left="0" w:firstLine="0"/>
        <w:jc w:val="both"/>
        <w:rPr>
          <w:rFonts w:ascii="Arial" w:hAnsi="Arial" w:cs="Arial"/>
          <w:sz w:val="28"/>
          <w:szCs w:val="28"/>
          <w:lang w:val="es-ES_tradnl"/>
        </w:rPr>
      </w:pPr>
      <w:r w:rsidRPr="00627753">
        <w:rPr>
          <w:rFonts w:ascii="Arial" w:hAnsi="Arial" w:cs="Arial"/>
          <w:sz w:val="28"/>
          <w:szCs w:val="28"/>
          <w:lang w:val="es-ES_tradnl"/>
        </w:rPr>
        <w:t xml:space="preserve">Contribuir al conocimiento de los procesos históricos, culturales, </w:t>
      </w:r>
      <w:proofErr w:type="spellStart"/>
      <w:r w:rsidRPr="00627753">
        <w:rPr>
          <w:rFonts w:ascii="Arial" w:hAnsi="Arial" w:cs="Arial"/>
          <w:sz w:val="28"/>
          <w:szCs w:val="28"/>
          <w:lang w:val="es-ES_tradnl"/>
        </w:rPr>
        <w:t>identitarios</w:t>
      </w:r>
      <w:proofErr w:type="spellEnd"/>
      <w:r w:rsidRPr="00627753">
        <w:rPr>
          <w:rFonts w:ascii="Arial" w:hAnsi="Arial" w:cs="Arial"/>
          <w:sz w:val="28"/>
          <w:szCs w:val="28"/>
          <w:lang w:val="es-ES_tradnl"/>
        </w:rPr>
        <w:t xml:space="preserve"> y del patrimonio de la nación como vía para fortalecer los valores, costumbres y tradiciones de los pobladores del territorio granmense.</w:t>
      </w:r>
    </w:p>
    <w:p w:rsidR="0090715E" w:rsidRPr="00627753" w:rsidRDefault="0090715E" w:rsidP="00627753">
      <w:pPr>
        <w:numPr>
          <w:ilvl w:val="0"/>
          <w:numId w:val="1"/>
        </w:numPr>
        <w:tabs>
          <w:tab w:val="left" w:pos="284"/>
        </w:tabs>
        <w:spacing w:after="120" w:line="480" w:lineRule="auto"/>
        <w:ind w:left="0" w:firstLine="0"/>
        <w:jc w:val="both"/>
        <w:rPr>
          <w:rFonts w:ascii="Arial" w:hAnsi="Arial" w:cs="Arial"/>
          <w:sz w:val="28"/>
          <w:szCs w:val="28"/>
          <w:lang w:val="es-ES_tradnl"/>
        </w:rPr>
      </w:pPr>
      <w:r w:rsidRPr="00627753">
        <w:rPr>
          <w:rFonts w:ascii="Arial" w:hAnsi="Arial" w:cs="Arial"/>
          <w:sz w:val="28"/>
          <w:szCs w:val="28"/>
          <w:lang w:val="es-ES_tradnl"/>
        </w:rPr>
        <w:t>Contribuir al fortalecimiento de la identidad, el sentido de pertenencia y la autoestima de la sociedad granmense como sustento del desarrollo local y comunitario.</w:t>
      </w:r>
    </w:p>
    <w:p w:rsidR="0090715E" w:rsidRPr="00627753" w:rsidRDefault="0090715E" w:rsidP="00627753">
      <w:pPr>
        <w:numPr>
          <w:ilvl w:val="0"/>
          <w:numId w:val="1"/>
        </w:numPr>
        <w:tabs>
          <w:tab w:val="left" w:pos="284"/>
        </w:tabs>
        <w:spacing w:after="120" w:line="480" w:lineRule="auto"/>
        <w:ind w:left="0" w:firstLine="0"/>
        <w:jc w:val="both"/>
        <w:rPr>
          <w:rFonts w:ascii="Arial" w:hAnsi="Arial" w:cs="Arial"/>
          <w:sz w:val="28"/>
          <w:szCs w:val="28"/>
          <w:lang w:val="es-ES_tradnl"/>
        </w:rPr>
      </w:pPr>
      <w:r w:rsidRPr="00627753">
        <w:rPr>
          <w:rFonts w:ascii="Arial" w:hAnsi="Arial" w:cs="Arial"/>
          <w:sz w:val="28"/>
          <w:szCs w:val="28"/>
          <w:lang w:val="es-ES_tradnl"/>
        </w:rPr>
        <w:t xml:space="preserve">Contribuir a la educación ciudadana, a la formación en valores y al fortalecimiento de los procesos </w:t>
      </w:r>
      <w:proofErr w:type="spellStart"/>
      <w:r w:rsidRPr="00627753">
        <w:rPr>
          <w:rFonts w:ascii="Arial" w:hAnsi="Arial" w:cs="Arial"/>
          <w:sz w:val="28"/>
          <w:szCs w:val="28"/>
          <w:lang w:val="es-ES_tradnl"/>
        </w:rPr>
        <w:t>identitario</w:t>
      </w:r>
      <w:proofErr w:type="spellEnd"/>
      <w:r w:rsidRPr="00627753">
        <w:rPr>
          <w:rFonts w:ascii="Arial" w:hAnsi="Arial" w:cs="Arial"/>
          <w:sz w:val="28"/>
          <w:szCs w:val="28"/>
          <w:lang w:val="es-ES_tradnl"/>
        </w:rPr>
        <w:t xml:space="preserve"> de niños, adolescentes y jóvenes mediante propuestas que tengan en cuenta los contextos escolar, familiar y comunitario.</w:t>
      </w:r>
    </w:p>
    <w:p w:rsidR="00A448DF" w:rsidRPr="00627753" w:rsidRDefault="00A448DF" w:rsidP="00627753">
      <w:pPr>
        <w:numPr>
          <w:ilvl w:val="0"/>
          <w:numId w:val="1"/>
        </w:numPr>
        <w:tabs>
          <w:tab w:val="left" w:pos="284"/>
        </w:tabs>
        <w:spacing w:after="120" w:line="480" w:lineRule="auto"/>
        <w:ind w:left="0" w:firstLine="0"/>
        <w:jc w:val="both"/>
        <w:rPr>
          <w:rFonts w:ascii="Arial" w:hAnsi="Arial" w:cs="Arial"/>
          <w:sz w:val="28"/>
          <w:szCs w:val="28"/>
          <w:lang w:val="es-ES_tradnl"/>
        </w:rPr>
      </w:pPr>
      <w:r w:rsidRPr="00627753">
        <w:rPr>
          <w:rFonts w:ascii="Arial" w:hAnsi="Arial" w:cs="Arial"/>
          <w:sz w:val="28"/>
          <w:szCs w:val="28"/>
          <w:lang w:val="es-ES_tradnl"/>
        </w:rPr>
        <w:t xml:space="preserve">Contribuir desde la dimensión social a identificar y atender las manifestaciones de desigualdad, discriminación y violencia por concepto de género y color de la piel en los ámbitos de la sociedad granmense. </w:t>
      </w:r>
    </w:p>
    <w:p w:rsidR="00C16FDE" w:rsidRPr="00627753" w:rsidRDefault="00C16FDE" w:rsidP="00627753">
      <w:pPr>
        <w:numPr>
          <w:ilvl w:val="0"/>
          <w:numId w:val="1"/>
        </w:numPr>
        <w:tabs>
          <w:tab w:val="left" w:pos="284"/>
        </w:tabs>
        <w:spacing w:after="120" w:line="480" w:lineRule="auto"/>
        <w:ind w:left="0" w:firstLine="0"/>
        <w:jc w:val="both"/>
        <w:rPr>
          <w:rFonts w:ascii="Arial" w:hAnsi="Arial" w:cs="Arial"/>
          <w:sz w:val="28"/>
          <w:szCs w:val="28"/>
          <w:lang w:val="es-ES_tradnl"/>
        </w:rPr>
      </w:pPr>
      <w:r w:rsidRPr="00627753">
        <w:rPr>
          <w:rFonts w:ascii="Arial" w:hAnsi="Arial" w:cs="Arial"/>
          <w:sz w:val="28"/>
          <w:szCs w:val="28"/>
          <w:lang w:val="es-ES_tradnl"/>
        </w:rPr>
        <w:t>Contribuir a identificar y atender las condicionantes socioeconómicas y culturales que inciden en las conductas delictivas manifiestas en el territorio.</w:t>
      </w:r>
    </w:p>
    <w:p w:rsidR="0090715E" w:rsidRPr="00627753" w:rsidRDefault="0090715E" w:rsidP="00627753">
      <w:pPr>
        <w:numPr>
          <w:ilvl w:val="0"/>
          <w:numId w:val="1"/>
        </w:numPr>
        <w:tabs>
          <w:tab w:val="left" w:pos="284"/>
        </w:tabs>
        <w:spacing w:after="120" w:line="480" w:lineRule="auto"/>
        <w:ind w:left="0" w:firstLine="0"/>
        <w:jc w:val="both"/>
        <w:rPr>
          <w:rFonts w:ascii="Arial" w:hAnsi="Arial" w:cs="Arial"/>
          <w:sz w:val="28"/>
          <w:szCs w:val="28"/>
          <w:lang w:val="es-ES_tradnl"/>
        </w:rPr>
      </w:pPr>
      <w:r w:rsidRPr="00627753">
        <w:rPr>
          <w:rFonts w:ascii="Arial" w:hAnsi="Arial" w:cs="Arial"/>
          <w:sz w:val="28"/>
          <w:szCs w:val="28"/>
          <w:lang w:val="es-ES_tradnl"/>
        </w:rPr>
        <w:lastRenderedPageBreak/>
        <w:t xml:space="preserve"> Favorecer la calidad de vida de la población granmense, con énfasis en grupos poblacionales y comunidades vulnerables.</w:t>
      </w:r>
    </w:p>
    <w:p w:rsidR="0090715E" w:rsidRPr="00627753" w:rsidRDefault="0090715E" w:rsidP="00627753">
      <w:pPr>
        <w:numPr>
          <w:ilvl w:val="0"/>
          <w:numId w:val="1"/>
        </w:numPr>
        <w:tabs>
          <w:tab w:val="left" w:pos="142"/>
          <w:tab w:val="left" w:pos="284"/>
        </w:tabs>
        <w:spacing w:after="120" w:line="480" w:lineRule="auto"/>
        <w:ind w:left="0" w:firstLine="0"/>
        <w:jc w:val="both"/>
        <w:rPr>
          <w:rFonts w:ascii="Arial" w:hAnsi="Arial" w:cs="Arial"/>
          <w:sz w:val="28"/>
          <w:szCs w:val="28"/>
          <w:lang w:val="es-ES_tradnl"/>
        </w:rPr>
      </w:pPr>
      <w:r w:rsidRPr="00627753">
        <w:rPr>
          <w:rFonts w:ascii="Arial" w:hAnsi="Arial" w:cs="Arial"/>
          <w:sz w:val="28"/>
          <w:szCs w:val="28"/>
          <w:lang w:val="es-ES_tradnl"/>
        </w:rPr>
        <w:t>Contribuir a la evaluación de la gestión e impacto de las políticas públicas en el territorio.</w:t>
      </w:r>
    </w:p>
    <w:p w:rsidR="0090715E" w:rsidRPr="00627753" w:rsidRDefault="0090715E" w:rsidP="00627753">
      <w:pPr>
        <w:numPr>
          <w:ilvl w:val="0"/>
          <w:numId w:val="1"/>
        </w:numPr>
        <w:tabs>
          <w:tab w:val="left" w:pos="142"/>
          <w:tab w:val="left" w:pos="284"/>
        </w:tabs>
        <w:spacing w:after="120" w:line="480" w:lineRule="auto"/>
        <w:ind w:left="0" w:firstLine="0"/>
        <w:jc w:val="both"/>
        <w:rPr>
          <w:rFonts w:ascii="Arial" w:hAnsi="Arial" w:cs="Arial"/>
          <w:sz w:val="28"/>
          <w:szCs w:val="28"/>
          <w:lang w:val="es-ES_tradnl"/>
        </w:rPr>
      </w:pPr>
      <w:r w:rsidRPr="00627753">
        <w:rPr>
          <w:rFonts w:ascii="Arial" w:hAnsi="Arial" w:cs="Arial"/>
          <w:sz w:val="28"/>
          <w:szCs w:val="28"/>
          <w:lang w:val="es-ES_tradnl"/>
        </w:rPr>
        <w:t xml:space="preserve">Favorecer el uso de la comunicación como medio dinamizador de las agendas públicas. </w:t>
      </w:r>
      <w:bookmarkStart w:id="0" w:name="_GoBack"/>
      <w:bookmarkEnd w:id="0"/>
    </w:p>
    <w:p w:rsidR="0090715E" w:rsidRPr="00627753" w:rsidRDefault="0090715E" w:rsidP="00695986">
      <w:pPr>
        <w:spacing w:after="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627753">
        <w:rPr>
          <w:rFonts w:ascii="Arial" w:hAnsi="Arial" w:cs="Arial"/>
          <w:b/>
          <w:sz w:val="28"/>
          <w:szCs w:val="28"/>
        </w:rPr>
        <w:t>Elaboración y presentación de los proyectos:</w:t>
      </w:r>
    </w:p>
    <w:p w:rsidR="0090715E" w:rsidRPr="00627753" w:rsidRDefault="0090715E" w:rsidP="00695986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627753">
        <w:rPr>
          <w:rFonts w:ascii="Arial" w:hAnsi="Arial" w:cs="Arial"/>
          <w:sz w:val="28"/>
          <w:szCs w:val="28"/>
        </w:rPr>
        <w:t>Las instituciones, empresas, investigadores, profesores y productores interesados en participar en esta convocatoria, deben tener en consideración:</w:t>
      </w:r>
    </w:p>
    <w:p w:rsidR="0090715E" w:rsidRPr="00627753" w:rsidRDefault="0090715E" w:rsidP="00627753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627753">
        <w:rPr>
          <w:rFonts w:ascii="Arial" w:hAnsi="Arial" w:cs="Arial"/>
          <w:sz w:val="28"/>
          <w:szCs w:val="28"/>
        </w:rPr>
        <w:t xml:space="preserve">Atender la dimensión social del desarrollo sostenible en sus vertientes económica, medio ambiental y social, mediante proyectos, que partiendo de la aportación de nuevos conocimientos y de los resultados de diagnósticos certeros planteen estrategias, programas, proyectos comunitarios, entre otras propuestas, que permitan transformar la situación social, teniendo en perspectiva la aspiración de lograr un socialismo próspero y sostenible. </w:t>
      </w:r>
    </w:p>
    <w:p w:rsidR="0090715E" w:rsidRPr="00627753" w:rsidRDefault="0090715E" w:rsidP="00627753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627753">
        <w:rPr>
          <w:rFonts w:ascii="Arial" w:hAnsi="Arial" w:cs="Arial"/>
          <w:sz w:val="28"/>
          <w:szCs w:val="28"/>
        </w:rPr>
        <w:t xml:space="preserve">Procurará la obtención de nuevos conocimientos históricos sobre la sociedad cubana que permitan profundizar la conciencia histórica de la </w:t>
      </w:r>
      <w:r w:rsidRPr="00627753">
        <w:rPr>
          <w:rFonts w:ascii="Arial" w:hAnsi="Arial" w:cs="Arial"/>
          <w:sz w:val="28"/>
          <w:szCs w:val="28"/>
        </w:rPr>
        <w:lastRenderedPageBreak/>
        <w:t>población del territorio, sus sentimientos de identidad, los valores y tradiciones como sostén del proceso de construcción del socialismo cubano.</w:t>
      </w:r>
    </w:p>
    <w:p w:rsidR="0090715E" w:rsidRPr="00627753" w:rsidRDefault="0090715E" w:rsidP="00627753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627753">
        <w:rPr>
          <w:rFonts w:ascii="Arial" w:hAnsi="Arial" w:cs="Arial"/>
          <w:sz w:val="28"/>
          <w:szCs w:val="28"/>
        </w:rPr>
        <w:t xml:space="preserve">Que los proyectos presentados atiendan a las necesidades declaradas aplicando un enfoque multidisciplinar, holístico, desde la perspectiva del humanismo y el respeto a la diversidad, para favorecer la creación de nuevos conocimientos que impacten en la defensa de la identidad y los valores del proyecto social cubano y promuevan una mayor participación y bienestar de las personas en los diferentes espacios donde se conviva, procurando la armonía con el medio ambiente. </w:t>
      </w:r>
    </w:p>
    <w:p w:rsidR="0090715E" w:rsidRPr="00627753" w:rsidRDefault="0090715E" w:rsidP="00627753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627753">
        <w:rPr>
          <w:rFonts w:ascii="Arial" w:hAnsi="Arial" w:cs="Arial"/>
          <w:sz w:val="28"/>
          <w:szCs w:val="28"/>
        </w:rPr>
        <w:t>Deberán cumplir en sus propuestas con las premisas indicadas por el Ministerio de Ciencia tecnología y medioambiente, establecidos por la Resolución 287/2019 del CITMA para la elaboración y presentación de los proyectos.</w:t>
      </w:r>
    </w:p>
    <w:p w:rsidR="0090715E" w:rsidRPr="00627753" w:rsidRDefault="0090715E" w:rsidP="00627753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627753">
        <w:rPr>
          <w:rFonts w:ascii="Arial" w:hAnsi="Arial" w:cs="Arial"/>
          <w:sz w:val="28"/>
          <w:szCs w:val="28"/>
        </w:rPr>
        <w:t>Los proyectos deben entregarse impresos y además enviarse en formato electrónico al Jefe o Secretario del programa.</w:t>
      </w:r>
    </w:p>
    <w:p w:rsidR="00695986" w:rsidRDefault="00695986" w:rsidP="00627753">
      <w:pPr>
        <w:spacing w:after="0" w:line="48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90715E" w:rsidRPr="00627753" w:rsidRDefault="0090715E" w:rsidP="00627753">
      <w:pPr>
        <w:spacing w:after="0" w:line="48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627753">
        <w:rPr>
          <w:rFonts w:ascii="Arial" w:eastAsia="Times New Roman" w:hAnsi="Arial" w:cs="Arial"/>
          <w:b/>
          <w:sz w:val="28"/>
          <w:szCs w:val="28"/>
          <w:lang w:eastAsia="es-ES"/>
        </w:rPr>
        <w:t>Cronograma de convocatoria:</w:t>
      </w:r>
    </w:p>
    <w:p w:rsidR="0090715E" w:rsidRPr="00627753" w:rsidRDefault="0090715E" w:rsidP="00627753">
      <w:pPr>
        <w:numPr>
          <w:ilvl w:val="0"/>
          <w:numId w:val="2"/>
        </w:numPr>
        <w:tabs>
          <w:tab w:val="left" w:pos="284"/>
        </w:tabs>
        <w:spacing w:after="0" w:line="480" w:lineRule="auto"/>
        <w:ind w:left="284" w:hanging="284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627753">
        <w:rPr>
          <w:rFonts w:ascii="Arial" w:eastAsia="Times New Roman" w:hAnsi="Arial" w:cs="Arial"/>
          <w:sz w:val="28"/>
          <w:szCs w:val="28"/>
          <w:lang w:eastAsia="es-ES"/>
        </w:rPr>
        <w:lastRenderedPageBreak/>
        <w:t xml:space="preserve">Los interesados podrán presentar proyectos a los gestores del Programa Territorial a partir de la presente convocatoria desde el 16 de enero hasta el 16 de marzo de 2024, en que serán </w:t>
      </w:r>
      <w:proofErr w:type="spellStart"/>
      <w:r w:rsidRPr="00627753">
        <w:rPr>
          <w:rFonts w:ascii="Arial" w:eastAsia="Times New Roman" w:hAnsi="Arial" w:cs="Arial"/>
          <w:sz w:val="28"/>
          <w:szCs w:val="28"/>
          <w:lang w:eastAsia="es-ES"/>
        </w:rPr>
        <w:t>recepcionados</w:t>
      </w:r>
      <w:proofErr w:type="spellEnd"/>
      <w:r w:rsidRPr="00627753">
        <w:rPr>
          <w:rFonts w:ascii="Arial" w:eastAsia="Times New Roman" w:hAnsi="Arial" w:cs="Arial"/>
          <w:sz w:val="28"/>
          <w:szCs w:val="28"/>
          <w:lang w:eastAsia="es-ES"/>
        </w:rPr>
        <w:t xml:space="preserve">. </w:t>
      </w:r>
    </w:p>
    <w:p w:rsidR="0090715E" w:rsidRPr="00627753" w:rsidRDefault="0090715E" w:rsidP="00627753">
      <w:pPr>
        <w:numPr>
          <w:ilvl w:val="0"/>
          <w:numId w:val="2"/>
        </w:numPr>
        <w:tabs>
          <w:tab w:val="left" w:pos="284"/>
        </w:tabs>
        <w:spacing w:after="0" w:line="480" w:lineRule="auto"/>
        <w:ind w:left="284" w:hanging="284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627753">
        <w:rPr>
          <w:rFonts w:ascii="Arial" w:eastAsia="Times New Roman" w:hAnsi="Arial" w:cs="Arial"/>
          <w:sz w:val="28"/>
          <w:szCs w:val="28"/>
          <w:lang w:eastAsia="es-ES"/>
        </w:rPr>
        <w:t>El grupo de expertos dispondrá de 15 días para la evaluación de los proyectos y ofrecer su dictamen (18 de marzo al 1de abril 2024).</w:t>
      </w:r>
    </w:p>
    <w:p w:rsidR="0090715E" w:rsidRPr="00627753" w:rsidRDefault="0090715E" w:rsidP="00627753">
      <w:pPr>
        <w:numPr>
          <w:ilvl w:val="0"/>
          <w:numId w:val="2"/>
        </w:numPr>
        <w:tabs>
          <w:tab w:val="left" w:pos="284"/>
          <w:tab w:val="left" w:pos="426"/>
        </w:tabs>
        <w:spacing w:after="0" w:line="480" w:lineRule="auto"/>
        <w:ind w:left="284" w:hanging="284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627753">
        <w:rPr>
          <w:rFonts w:ascii="Arial" w:eastAsia="Times New Roman" w:hAnsi="Arial" w:cs="Arial"/>
          <w:sz w:val="28"/>
          <w:szCs w:val="28"/>
          <w:lang w:eastAsia="es-ES"/>
        </w:rPr>
        <w:t>El programa dará a conocer los resultados de los proyectos aceptados en la semana del 2 al 7 de abril de 2024</w:t>
      </w:r>
    </w:p>
    <w:p w:rsidR="0090715E" w:rsidRPr="00627753" w:rsidRDefault="0090715E" w:rsidP="00627753">
      <w:pPr>
        <w:numPr>
          <w:ilvl w:val="0"/>
          <w:numId w:val="2"/>
        </w:numPr>
        <w:tabs>
          <w:tab w:val="left" w:pos="284"/>
        </w:tabs>
        <w:spacing w:after="0" w:line="480" w:lineRule="auto"/>
        <w:ind w:left="284" w:hanging="284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627753">
        <w:rPr>
          <w:rFonts w:ascii="Arial" w:eastAsia="Times New Roman" w:hAnsi="Arial" w:cs="Arial"/>
          <w:sz w:val="28"/>
          <w:szCs w:val="28"/>
          <w:lang w:eastAsia="es-ES"/>
        </w:rPr>
        <w:t>Los jefes de proyectos dispondrán de 15 días para la firma de los contratos y la entrega de la documentación a la d</w:t>
      </w:r>
      <w:r w:rsidR="00F5728B" w:rsidRPr="00627753">
        <w:rPr>
          <w:rFonts w:ascii="Arial" w:eastAsia="Times New Roman" w:hAnsi="Arial" w:cs="Arial"/>
          <w:sz w:val="28"/>
          <w:szCs w:val="28"/>
          <w:lang w:eastAsia="es-ES"/>
        </w:rPr>
        <w:t>irección del P</w:t>
      </w:r>
      <w:r w:rsidRPr="00627753">
        <w:rPr>
          <w:rFonts w:ascii="Arial" w:eastAsia="Times New Roman" w:hAnsi="Arial" w:cs="Arial"/>
          <w:sz w:val="28"/>
          <w:szCs w:val="28"/>
          <w:lang w:eastAsia="es-ES"/>
        </w:rPr>
        <w:t>rograma</w:t>
      </w:r>
      <w:r w:rsidR="00F5728B" w:rsidRPr="00627753">
        <w:rPr>
          <w:rFonts w:ascii="Arial" w:eastAsia="Times New Roman" w:hAnsi="Arial" w:cs="Arial"/>
          <w:sz w:val="28"/>
          <w:szCs w:val="28"/>
          <w:lang w:eastAsia="es-ES"/>
        </w:rPr>
        <w:t xml:space="preserve"> Territorial</w:t>
      </w:r>
      <w:r w:rsidRPr="00627753">
        <w:rPr>
          <w:rFonts w:ascii="Arial" w:eastAsia="Times New Roman" w:hAnsi="Arial" w:cs="Arial"/>
          <w:sz w:val="28"/>
          <w:szCs w:val="28"/>
          <w:lang w:eastAsia="es-ES"/>
        </w:rPr>
        <w:t>.</w:t>
      </w:r>
    </w:p>
    <w:p w:rsidR="0090715E" w:rsidRPr="00627753" w:rsidRDefault="00F5728B" w:rsidP="00627753">
      <w:pPr>
        <w:numPr>
          <w:ilvl w:val="0"/>
          <w:numId w:val="2"/>
        </w:numPr>
        <w:tabs>
          <w:tab w:val="left" w:pos="284"/>
          <w:tab w:val="left" w:pos="567"/>
        </w:tabs>
        <w:spacing w:after="0" w:line="480" w:lineRule="auto"/>
        <w:ind w:left="284" w:hanging="284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627753">
        <w:rPr>
          <w:rFonts w:ascii="Arial" w:eastAsia="Times New Roman" w:hAnsi="Arial" w:cs="Arial"/>
          <w:bCs/>
          <w:sz w:val="28"/>
          <w:szCs w:val="28"/>
          <w:lang w:eastAsia="es-ES"/>
        </w:rPr>
        <w:t>La c</w:t>
      </w:r>
      <w:r w:rsidR="0090715E" w:rsidRPr="00627753">
        <w:rPr>
          <w:rFonts w:ascii="Arial" w:eastAsia="Times New Roman" w:hAnsi="Arial" w:cs="Arial"/>
          <w:bCs/>
          <w:sz w:val="28"/>
          <w:szCs w:val="28"/>
          <w:lang w:eastAsia="es-ES"/>
        </w:rPr>
        <w:t>onciliación con el CITMA y compatibilización con la defensa por parte de la dirección del Programa</w:t>
      </w:r>
      <w:r w:rsidRPr="00627753">
        <w:rPr>
          <w:rFonts w:ascii="Arial" w:eastAsia="Times New Roman" w:hAnsi="Arial" w:cs="Arial"/>
          <w:bCs/>
          <w:sz w:val="28"/>
          <w:szCs w:val="28"/>
          <w:lang w:eastAsia="es-ES"/>
        </w:rPr>
        <w:t xml:space="preserve"> Territorial se realizará del </w:t>
      </w:r>
      <w:r w:rsidR="0090715E" w:rsidRPr="00627753">
        <w:rPr>
          <w:rFonts w:ascii="Arial" w:eastAsia="Times New Roman" w:hAnsi="Arial" w:cs="Arial"/>
          <w:bCs/>
          <w:sz w:val="28"/>
          <w:szCs w:val="28"/>
          <w:lang w:eastAsia="es-ES"/>
        </w:rPr>
        <w:t>2</w:t>
      </w:r>
      <w:r w:rsidRPr="00627753">
        <w:rPr>
          <w:rFonts w:ascii="Arial" w:eastAsia="Times New Roman" w:hAnsi="Arial" w:cs="Arial"/>
          <w:bCs/>
          <w:sz w:val="28"/>
          <w:szCs w:val="28"/>
          <w:lang w:eastAsia="es-ES"/>
        </w:rPr>
        <w:t>1</w:t>
      </w:r>
      <w:r w:rsidR="0090715E" w:rsidRPr="00627753">
        <w:rPr>
          <w:rFonts w:ascii="Arial" w:eastAsia="Times New Roman" w:hAnsi="Arial" w:cs="Arial"/>
          <w:bCs/>
          <w:sz w:val="28"/>
          <w:szCs w:val="28"/>
          <w:lang w:eastAsia="es-ES"/>
        </w:rPr>
        <w:t xml:space="preserve"> al </w:t>
      </w:r>
      <w:r w:rsidRPr="00627753">
        <w:rPr>
          <w:rFonts w:ascii="Arial" w:eastAsia="Times New Roman" w:hAnsi="Arial" w:cs="Arial"/>
          <w:bCs/>
          <w:sz w:val="28"/>
          <w:szCs w:val="28"/>
          <w:lang w:eastAsia="es-ES"/>
        </w:rPr>
        <w:t>30 de abril de 2024.</w:t>
      </w:r>
    </w:p>
    <w:p w:rsidR="0090715E" w:rsidRPr="00627753" w:rsidRDefault="0090715E" w:rsidP="00627753">
      <w:pPr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627753">
        <w:rPr>
          <w:rFonts w:ascii="Arial" w:eastAsia="Times New Roman" w:hAnsi="Arial" w:cs="Arial"/>
          <w:sz w:val="28"/>
          <w:szCs w:val="28"/>
          <w:lang w:eastAsia="es-ES"/>
        </w:rPr>
        <w:t>Las propuestas de proyectos que no cumplan con el cronograma, no serán consideradas en este programa para la etapa que se convoca.</w:t>
      </w:r>
    </w:p>
    <w:p w:rsidR="00695986" w:rsidRDefault="00695986" w:rsidP="00627753">
      <w:pPr>
        <w:spacing w:after="0" w:line="48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695986" w:rsidRDefault="00695986" w:rsidP="00627753">
      <w:pPr>
        <w:spacing w:after="0" w:line="48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695986" w:rsidRDefault="00695986" w:rsidP="00627753">
      <w:pPr>
        <w:spacing w:after="0" w:line="48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695986" w:rsidRDefault="00695986" w:rsidP="00627753">
      <w:pPr>
        <w:spacing w:after="0" w:line="48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90715E" w:rsidRPr="00627753" w:rsidRDefault="0090715E" w:rsidP="00627753">
      <w:pPr>
        <w:spacing w:after="0" w:line="48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627753">
        <w:rPr>
          <w:rFonts w:ascii="Arial" w:eastAsia="Times New Roman" w:hAnsi="Arial" w:cs="Arial"/>
          <w:b/>
          <w:sz w:val="28"/>
          <w:szCs w:val="28"/>
          <w:lang w:eastAsia="es-ES"/>
        </w:rPr>
        <w:t>Entidad, Jefe y Secretario que gestionan el programa:</w:t>
      </w:r>
    </w:p>
    <w:p w:rsidR="0090715E" w:rsidRPr="00627753" w:rsidRDefault="0090715E" w:rsidP="00627753">
      <w:pPr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627753">
        <w:rPr>
          <w:rFonts w:ascii="Arial" w:eastAsia="Times New Roman" w:hAnsi="Arial" w:cs="Arial"/>
          <w:sz w:val="28"/>
          <w:szCs w:val="28"/>
          <w:lang w:eastAsia="es-ES"/>
        </w:rPr>
        <w:lastRenderedPageBreak/>
        <w:t xml:space="preserve">ECTI Casa de la Nacionalidad Cubana. </w:t>
      </w:r>
    </w:p>
    <w:p w:rsidR="0090715E" w:rsidRPr="00627753" w:rsidRDefault="0090715E" w:rsidP="00627753">
      <w:pPr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627753">
        <w:rPr>
          <w:rFonts w:ascii="Arial" w:eastAsia="Times New Roman" w:hAnsi="Arial" w:cs="Arial"/>
          <w:sz w:val="28"/>
          <w:szCs w:val="28"/>
          <w:lang w:eastAsia="es-ES"/>
        </w:rPr>
        <w:t>MSc. Damiana N</w:t>
      </w:r>
      <w:r w:rsidR="00F5728B" w:rsidRPr="00627753">
        <w:rPr>
          <w:rFonts w:ascii="Arial" w:eastAsia="Times New Roman" w:hAnsi="Arial" w:cs="Arial"/>
          <w:sz w:val="28"/>
          <w:szCs w:val="28"/>
          <w:lang w:eastAsia="es-ES"/>
        </w:rPr>
        <w:t>iurka</w:t>
      </w:r>
      <w:r w:rsidRPr="00627753">
        <w:rPr>
          <w:rFonts w:ascii="Arial" w:eastAsia="Times New Roman" w:hAnsi="Arial" w:cs="Arial"/>
          <w:sz w:val="28"/>
          <w:szCs w:val="28"/>
          <w:lang w:eastAsia="es-ES"/>
        </w:rPr>
        <w:t xml:space="preserve"> Pérez Figueredo,</w:t>
      </w:r>
      <w:r w:rsidR="00F5728B" w:rsidRPr="00627753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  <w:r w:rsidRPr="00627753">
        <w:rPr>
          <w:rFonts w:ascii="Arial" w:eastAsia="Times New Roman" w:hAnsi="Arial" w:cs="Arial"/>
          <w:color w:val="0070C0"/>
          <w:sz w:val="28"/>
          <w:szCs w:val="28"/>
          <w:u w:val="single"/>
          <w:lang w:eastAsia="es-ES"/>
        </w:rPr>
        <w:t>cnc@crisol.cult.cu</w:t>
      </w:r>
      <w:r w:rsidR="00F5728B" w:rsidRPr="00627753">
        <w:rPr>
          <w:rFonts w:ascii="Arial" w:eastAsia="Times New Roman" w:hAnsi="Arial" w:cs="Arial"/>
          <w:color w:val="0070C0"/>
          <w:sz w:val="28"/>
          <w:szCs w:val="28"/>
          <w:lang w:eastAsia="es-ES"/>
        </w:rPr>
        <w:t xml:space="preserve"> </w:t>
      </w:r>
      <w:r w:rsidR="00F5728B" w:rsidRPr="00627753">
        <w:rPr>
          <w:rFonts w:ascii="Arial" w:eastAsia="Times New Roman" w:hAnsi="Arial" w:cs="Arial"/>
          <w:color w:val="0070C0"/>
          <w:sz w:val="28"/>
          <w:szCs w:val="28"/>
          <w:u w:val="single"/>
          <w:lang w:eastAsia="es-ES"/>
        </w:rPr>
        <w:t>dniurkapf@gmail.com</w:t>
      </w:r>
      <w:r w:rsidRPr="00627753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</w:p>
    <w:p w:rsidR="0090715E" w:rsidRPr="00627753" w:rsidRDefault="0090715E" w:rsidP="00627753">
      <w:pPr>
        <w:tabs>
          <w:tab w:val="num" w:pos="426"/>
          <w:tab w:val="left" w:pos="9900"/>
        </w:tabs>
        <w:spacing w:after="120" w:line="480" w:lineRule="auto"/>
        <w:ind w:right="-93"/>
        <w:rPr>
          <w:rFonts w:ascii="Arial" w:hAnsi="Arial" w:cs="Arial"/>
          <w:bCs/>
          <w:color w:val="0070C0"/>
          <w:sz w:val="28"/>
          <w:szCs w:val="28"/>
          <w:u w:val="single"/>
          <w:lang w:val="es-ES_tradnl"/>
        </w:rPr>
      </w:pPr>
      <w:r w:rsidRPr="00627753">
        <w:rPr>
          <w:rFonts w:ascii="Arial" w:hAnsi="Arial" w:cs="Arial"/>
          <w:bCs/>
          <w:sz w:val="28"/>
          <w:szCs w:val="28"/>
          <w:lang w:val="es-EC"/>
        </w:rPr>
        <w:t xml:space="preserve">MSc. Idelmis Mari Aguilera, </w:t>
      </w:r>
      <w:hyperlink r:id="rId6" w:history="1">
        <w:r w:rsidRPr="00627753">
          <w:rPr>
            <w:rStyle w:val="Hipervnculo"/>
            <w:rFonts w:ascii="Arial" w:hAnsi="Arial" w:cs="Arial"/>
            <w:bCs/>
            <w:color w:val="0070C0"/>
            <w:sz w:val="28"/>
            <w:szCs w:val="28"/>
            <w:lang w:val="es-EC"/>
          </w:rPr>
          <w:t>i</w:t>
        </w:r>
        <w:r w:rsidRPr="00627753">
          <w:rPr>
            <w:rStyle w:val="Hipervnculo"/>
            <w:rFonts w:ascii="Arial" w:hAnsi="Arial" w:cs="Arial"/>
            <w:bCs/>
            <w:color w:val="0070C0"/>
            <w:sz w:val="28"/>
            <w:szCs w:val="28"/>
            <w:lang w:val="es-ES_tradnl"/>
          </w:rPr>
          <w:t>delmismariaguilera@gmail.com</w:t>
        </w:r>
      </w:hyperlink>
    </w:p>
    <w:p w:rsidR="0090715E" w:rsidRPr="00627753" w:rsidRDefault="0090715E" w:rsidP="00627753">
      <w:pPr>
        <w:spacing w:after="0" w:line="48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627753">
        <w:rPr>
          <w:rFonts w:ascii="Arial" w:eastAsia="Times New Roman" w:hAnsi="Arial" w:cs="Arial"/>
          <w:b/>
          <w:sz w:val="28"/>
          <w:szCs w:val="28"/>
          <w:lang w:eastAsia="es-ES"/>
        </w:rPr>
        <w:t>Entidad y Especialista que dirigen el programa:</w:t>
      </w:r>
    </w:p>
    <w:p w:rsidR="0090715E" w:rsidRPr="00627753" w:rsidRDefault="0090715E" w:rsidP="0062775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627753">
        <w:rPr>
          <w:rFonts w:ascii="Arial" w:eastAsia="Times New Roman" w:hAnsi="Arial" w:cs="Arial"/>
          <w:sz w:val="28"/>
          <w:szCs w:val="28"/>
          <w:lang w:eastAsia="es-ES"/>
        </w:rPr>
        <w:t>Delegación del CITMA en Granma, Unidad de Ciencia y Técnica.</w:t>
      </w:r>
    </w:p>
    <w:p w:rsidR="00646255" w:rsidRPr="00627753" w:rsidRDefault="00646255" w:rsidP="00627753">
      <w:pPr>
        <w:spacing w:line="480" w:lineRule="auto"/>
        <w:rPr>
          <w:sz w:val="28"/>
          <w:szCs w:val="28"/>
        </w:rPr>
      </w:pPr>
    </w:p>
    <w:sectPr w:rsidR="00646255" w:rsidRPr="00627753" w:rsidSect="001B6F85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26B8"/>
    <w:multiLevelType w:val="hybridMultilevel"/>
    <w:tmpl w:val="60B45CB0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>
      <w:start w:val="1"/>
      <w:numFmt w:val="lowerLetter"/>
      <w:lvlText w:val="%2."/>
      <w:lvlJc w:val="left"/>
      <w:pPr>
        <w:ind w:left="1440" w:hanging="360"/>
      </w:pPr>
    </w:lvl>
    <w:lvl w:ilvl="2" w:tplc="5C0A001B">
      <w:start w:val="1"/>
      <w:numFmt w:val="lowerRoman"/>
      <w:lvlText w:val="%3."/>
      <w:lvlJc w:val="right"/>
      <w:pPr>
        <w:ind w:left="2160" w:hanging="180"/>
      </w:pPr>
    </w:lvl>
    <w:lvl w:ilvl="3" w:tplc="5C0A000F">
      <w:start w:val="1"/>
      <w:numFmt w:val="decimal"/>
      <w:lvlText w:val="%4."/>
      <w:lvlJc w:val="left"/>
      <w:pPr>
        <w:ind w:left="2880" w:hanging="360"/>
      </w:pPr>
    </w:lvl>
    <w:lvl w:ilvl="4" w:tplc="5C0A0019">
      <w:start w:val="1"/>
      <w:numFmt w:val="lowerLetter"/>
      <w:lvlText w:val="%5."/>
      <w:lvlJc w:val="left"/>
      <w:pPr>
        <w:ind w:left="3600" w:hanging="360"/>
      </w:pPr>
    </w:lvl>
    <w:lvl w:ilvl="5" w:tplc="5C0A001B">
      <w:start w:val="1"/>
      <w:numFmt w:val="lowerRoman"/>
      <w:lvlText w:val="%6."/>
      <w:lvlJc w:val="right"/>
      <w:pPr>
        <w:ind w:left="4320" w:hanging="180"/>
      </w:pPr>
    </w:lvl>
    <w:lvl w:ilvl="6" w:tplc="5C0A000F">
      <w:start w:val="1"/>
      <w:numFmt w:val="decimal"/>
      <w:lvlText w:val="%7."/>
      <w:lvlJc w:val="left"/>
      <w:pPr>
        <w:ind w:left="5040" w:hanging="360"/>
      </w:pPr>
    </w:lvl>
    <w:lvl w:ilvl="7" w:tplc="5C0A0019">
      <w:start w:val="1"/>
      <w:numFmt w:val="lowerLetter"/>
      <w:lvlText w:val="%8."/>
      <w:lvlJc w:val="left"/>
      <w:pPr>
        <w:ind w:left="5760" w:hanging="360"/>
      </w:pPr>
    </w:lvl>
    <w:lvl w:ilvl="8" w:tplc="5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4160"/>
    <w:multiLevelType w:val="hybridMultilevel"/>
    <w:tmpl w:val="60B45CB0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>
      <w:start w:val="1"/>
      <w:numFmt w:val="lowerLetter"/>
      <w:lvlText w:val="%2."/>
      <w:lvlJc w:val="left"/>
      <w:pPr>
        <w:ind w:left="1440" w:hanging="360"/>
      </w:pPr>
    </w:lvl>
    <w:lvl w:ilvl="2" w:tplc="5C0A001B">
      <w:start w:val="1"/>
      <w:numFmt w:val="lowerRoman"/>
      <w:lvlText w:val="%3."/>
      <w:lvlJc w:val="right"/>
      <w:pPr>
        <w:ind w:left="2160" w:hanging="180"/>
      </w:pPr>
    </w:lvl>
    <w:lvl w:ilvl="3" w:tplc="5C0A000F">
      <w:start w:val="1"/>
      <w:numFmt w:val="decimal"/>
      <w:lvlText w:val="%4."/>
      <w:lvlJc w:val="left"/>
      <w:pPr>
        <w:ind w:left="2880" w:hanging="360"/>
      </w:pPr>
    </w:lvl>
    <w:lvl w:ilvl="4" w:tplc="5C0A0019">
      <w:start w:val="1"/>
      <w:numFmt w:val="lowerLetter"/>
      <w:lvlText w:val="%5."/>
      <w:lvlJc w:val="left"/>
      <w:pPr>
        <w:ind w:left="3600" w:hanging="360"/>
      </w:pPr>
    </w:lvl>
    <w:lvl w:ilvl="5" w:tplc="5C0A001B">
      <w:start w:val="1"/>
      <w:numFmt w:val="lowerRoman"/>
      <w:lvlText w:val="%6."/>
      <w:lvlJc w:val="right"/>
      <w:pPr>
        <w:ind w:left="4320" w:hanging="180"/>
      </w:pPr>
    </w:lvl>
    <w:lvl w:ilvl="6" w:tplc="5C0A000F">
      <w:start w:val="1"/>
      <w:numFmt w:val="decimal"/>
      <w:lvlText w:val="%7."/>
      <w:lvlJc w:val="left"/>
      <w:pPr>
        <w:ind w:left="5040" w:hanging="360"/>
      </w:pPr>
    </w:lvl>
    <w:lvl w:ilvl="7" w:tplc="5C0A0019">
      <w:start w:val="1"/>
      <w:numFmt w:val="lowerLetter"/>
      <w:lvlText w:val="%8."/>
      <w:lvlJc w:val="left"/>
      <w:pPr>
        <w:ind w:left="5760" w:hanging="360"/>
      </w:pPr>
    </w:lvl>
    <w:lvl w:ilvl="8" w:tplc="5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29"/>
    <w:rsid w:val="000666E4"/>
    <w:rsid w:val="001758B1"/>
    <w:rsid w:val="001B6F85"/>
    <w:rsid w:val="001F79EB"/>
    <w:rsid w:val="00377787"/>
    <w:rsid w:val="003E12A2"/>
    <w:rsid w:val="004F75AB"/>
    <w:rsid w:val="00627753"/>
    <w:rsid w:val="00646255"/>
    <w:rsid w:val="00695986"/>
    <w:rsid w:val="0090715E"/>
    <w:rsid w:val="00A448DF"/>
    <w:rsid w:val="00A45829"/>
    <w:rsid w:val="00B57175"/>
    <w:rsid w:val="00C16FDE"/>
    <w:rsid w:val="00DA0D08"/>
    <w:rsid w:val="00DC2FD1"/>
    <w:rsid w:val="00E20941"/>
    <w:rsid w:val="00E403D8"/>
    <w:rsid w:val="00ED5C15"/>
    <w:rsid w:val="00F45E2D"/>
    <w:rsid w:val="00F5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5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90715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C16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5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90715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C16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elmismariaguile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1176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Damiana</dc:creator>
  <cp:keywords/>
  <dc:description/>
  <cp:lastModifiedBy>Damiana</cp:lastModifiedBy>
  <cp:revision>16</cp:revision>
  <dcterms:created xsi:type="dcterms:W3CDTF">2024-01-14T10:24:00Z</dcterms:created>
  <dcterms:modified xsi:type="dcterms:W3CDTF">2024-01-16T02:43:00Z</dcterms:modified>
</cp:coreProperties>
</file>